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7FA0" w14:textId="30EC27BD" w:rsidR="00E86E10" w:rsidRPr="00C01EFD" w:rsidRDefault="00E86E10" w:rsidP="00E86E10">
      <w:pPr>
        <w:spacing w:line="360" w:lineRule="auto"/>
        <w:jc w:val="center"/>
        <w:rPr>
          <w:rFonts w:ascii="仿宋_GB2312" w:eastAsia="仿宋_GB2312" w:hAnsiTheme="minorEastAsia"/>
          <w:b/>
          <w:sz w:val="32"/>
          <w:szCs w:val="32"/>
        </w:rPr>
      </w:pPr>
      <w:r w:rsidRPr="00C01EFD">
        <w:rPr>
          <w:rFonts w:ascii="仿宋_GB2312" w:eastAsia="仿宋_GB2312" w:hAnsiTheme="minorEastAsia" w:hint="eastAsia"/>
          <w:b/>
          <w:sz w:val="32"/>
          <w:szCs w:val="32"/>
        </w:rPr>
        <w:t>工程与应用技术研究院中期考核实施细则</w:t>
      </w:r>
    </w:p>
    <w:p w14:paraId="3BCCE176" w14:textId="04DCEDEE" w:rsidR="00E86E10" w:rsidRPr="0028143B" w:rsidRDefault="00E86E10" w:rsidP="00EE098A">
      <w:pPr>
        <w:adjustRightInd w:val="0"/>
        <w:snapToGrid w:val="0"/>
        <w:spacing w:beforeLines="100" w:before="312" w:line="360" w:lineRule="auto"/>
        <w:ind w:firstLineChars="200" w:firstLine="560"/>
        <w:rPr>
          <w:rFonts w:ascii="仿宋_GB2312" w:eastAsia="仿宋_GB2312" w:hAnsi="宋体" w:cs="宋体"/>
          <w:color w:val="000000"/>
          <w:kern w:val="0"/>
          <w:sz w:val="28"/>
          <w:szCs w:val="28"/>
        </w:rPr>
      </w:pPr>
      <w:r w:rsidRPr="0028143B">
        <w:rPr>
          <w:rFonts w:ascii="仿宋_GB2312" w:eastAsia="仿宋_GB2312" w:hAnsi="宋体" w:cs="宋体" w:hint="eastAsia"/>
          <w:color w:val="000000"/>
          <w:kern w:val="0"/>
          <w:sz w:val="28"/>
          <w:szCs w:val="28"/>
        </w:rPr>
        <w:t>一、学院成立</w:t>
      </w:r>
      <w:r w:rsidRPr="0028143B">
        <w:rPr>
          <w:rFonts w:ascii="仿宋_GB2312" w:eastAsia="仿宋_GB2312" w:hAnsi="宋体" w:hint="eastAsia"/>
          <w:sz w:val="28"/>
          <w:szCs w:val="28"/>
        </w:rPr>
        <w:t>以智能工程科学与技术</w:t>
      </w:r>
      <w:r w:rsidR="009B59FB" w:rsidRPr="0028143B">
        <w:rPr>
          <w:rFonts w:ascii="仿宋_GB2312" w:eastAsia="仿宋_GB2312" w:hAnsi="宋体" w:hint="eastAsia"/>
          <w:sz w:val="28"/>
          <w:szCs w:val="28"/>
        </w:rPr>
        <w:t>学位评定分</w:t>
      </w:r>
      <w:r w:rsidRPr="0028143B">
        <w:rPr>
          <w:rFonts w:ascii="仿宋_GB2312" w:eastAsia="仿宋_GB2312" w:hAnsi="宋体" w:hint="eastAsia"/>
          <w:sz w:val="28"/>
          <w:szCs w:val="28"/>
        </w:rPr>
        <w:t>委员为主要成员的研究生中期考核领导小组，组长由主管研究生教学工作的副院长担任。</w:t>
      </w:r>
      <w:r w:rsidRPr="0028143B">
        <w:rPr>
          <w:rFonts w:ascii="仿宋_GB2312" w:eastAsia="仿宋_GB2312" w:hAnsi="宋体" w:cs="宋体" w:hint="eastAsia"/>
          <w:color w:val="000000"/>
          <w:kern w:val="0"/>
          <w:sz w:val="28"/>
          <w:szCs w:val="28"/>
        </w:rPr>
        <w:t>研究生中期考核领导小组，全面负责研究生中期考核工作。</w:t>
      </w:r>
    </w:p>
    <w:p w14:paraId="3DF23885" w14:textId="4A7F1D6D" w:rsidR="00E86E10" w:rsidRPr="0028143B" w:rsidRDefault="00E86E10" w:rsidP="00E86E10">
      <w:pPr>
        <w:adjustRightInd w:val="0"/>
        <w:snapToGrid w:val="0"/>
        <w:spacing w:line="360" w:lineRule="auto"/>
        <w:ind w:firstLineChars="200" w:firstLine="560"/>
        <w:rPr>
          <w:rFonts w:ascii="仿宋_GB2312" w:eastAsia="仿宋_GB2312" w:hAnsi="宋体" w:cs="Times New Roman"/>
          <w:sz w:val="28"/>
          <w:szCs w:val="28"/>
        </w:rPr>
      </w:pPr>
      <w:r w:rsidRPr="0028143B">
        <w:rPr>
          <w:rFonts w:ascii="仿宋_GB2312" w:eastAsia="仿宋_GB2312" w:hAnsi="宋体" w:cs="宋体" w:hint="eastAsia"/>
          <w:color w:val="000000"/>
          <w:kern w:val="0"/>
          <w:sz w:val="28"/>
          <w:szCs w:val="28"/>
        </w:rPr>
        <w:t>二、</w:t>
      </w:r>
      <w:r w:rsidR="009B59FB" w:rsidRPr="0028143B">
        <w:rPr>
          <w:rFonts w:ascii="仿宋_GB2312" w:eastAsia="仿宋_GB2312" w:hAnsi="宋体" w:cs="宋体" w:hint="eastAsia"/>
          <w:color w:val="000000"/>
          <w:kern w:val="0"/>
          <w:sz w:val="28"/>
          <w:szCs w:val="28"/>
        </w:rPr>
        <w:t>工研院下</w:t>
      </w:r>
      <w:r w:rsidRPr="0028143B">
        <w:rPr>
          <w:rFonts w:ascii="仿宋_GB2312" w:eastAsia="仿宋_GB2312" w:hAnsi="宋体" w:cs="宋体" w:hint="eastAsia"/>
          <w:color w:val="000000"/>
          <w:kern w:val="0"/>
          <w:sz w:val="28"/>
          <w:szCs w:val="28"/>
        </w:rPr>
        <w:t>各</w:t>
      </w:r>
      <w:r w:rsidR="009B59FB" w:rsidRPr="0028143B">
        <w:rPr>
          <w:rFonts w:ascii="仿宋_GB2312" w:eastAsia="仿宋_GB2312" w:hAnsi="宋体" w:cs="宋体" w:hint="eastAsia"/>
          <w:color w:val="000000"/>
          <w:kern w:val="0"/>
          <w:sz w:val="28"/>
          <w:szCs w:val="28"/>
        </w:rPr>
        <w:t>研究院所</w:t>
      </w:r>
      <w:r w:rsidRPr="0028143B">
        <w:rPr>
          <w:rFonts w:ascii="仿宋_GB2312" w:eastAsia="仿宋_GB2312" w:hAnsi="宋体" w:cs="宋体" w:hint="eastAsia"/>
          <w:color w:val="000000"/>
          <w:kern w:val="0"/>
          <w:sz w:val="28"/>
          <w:szCs w:val="28"/>
        </w:rPr>
        <w:t>具体负责本单位有关考核工作，由负责教学的领导、研究生导师组成考核工作小组，成员不少于5人。</w:t>
      </w:r>
    </w:p>
    <w:p w14:paraId="106F1931" w14:textId="274513AE" w:rsidR="00E86E10" w:rsidRPr="0028143B" w:rsidRDefault="00E86E10" w:rsidP="00E86E10">
      <w:pPr>
        <w:adjustRightInd w:val="0"/>
        <w:snapToGrid w:val="0"/>
        <w:spacing w:line="360" w:lineRule="auto"/>
        <w:ind w:firstLineChars="200" w:firstLine="560"/>
        <w:rPr>
          <w:rFonts w:ascii="仿宋_GB2312" w:eastAsia="仿宋_GB2312" w:hAnsi="宋体"/>
          <w:sz w:val="28"/>
          <w:szCs w:val="28"/>
        </w:rPr>
      </w:pPr>
      <w:r w:rsidRPr="0028143B">
        <w:rPr>
          <w:rFonts w:ascii="仿宋_GB2312" w:eastAsia="仿宋_GB2312" w:hAnsi="宋体" w:hint="eastAsia"/>
          <w:sz w:val="28"/>
          <w:szCs w:val="28"/>
        </w:rPr>
        <w:t>三、所有研究生（已通过资格考试的本科直博生可除外）必须参加中期考核。普通博士生中期考核在第三学期末完成，硕士生中期考核在第四学期末完成（工程硕士中期考核建议安排在第三学期末）。</w:t>
      </w:r>
    </w:p>
    <w:p w14:paraId="11261C3C" w14:textId="77777777" w:rsidR="00E86E10" w:rsidRPr="0028143B" w:rsidRDefault="00E86E10" w:rsidP="00E86E10">
      <w:pPr>
        <w:adjustRightInd w:val="0"/>
        <w:snapToGrid w:val="0"/>
        <w:spacing w:line="360" w:lineRule="auto"/>
        <w:ind w:firstLineChars="200" w:firstLine="560"/>
        <w:rPr>
          <w:rFonts w:ascii="仿宋_GB2312" w:eastAsia="仿宋_GB2312" w:hAnsi="宋体"/>
          <w:sz w:val="28"/>
          <w:szCs w:val="28"/>
        </w:rPr>
      </w:pPr>
      <w:r w:rsidRPr="0028143B">
        <w:rPr>
          <w:rFonts w:ascii="仿宋_GB2312" w:eastAsia="仿宋_GB2312" w:hAnsi="宋体" w:hint="eastAsia"/>
          <w:sz w:val="28"/>
          <w:szCs w:val="28"/>
        </w:rPr>
        <w:t>四、中期考核的主要内容建议为思想政治表现及学术规范遵守情况；应修课程及学分、必修环节及学分的完成情况；自学位论文开题以来在相关科研、论文撰写方面的进展情况；后期进展的预测和研究日程安排等。</w:t>
      </w:r>
    </w:p>
    <w:p w14:paraId="7E15DC72" w14:textId="77777777" w:rsidR="00E86E10" w:rsidRPr="0028143B" w:rsidRDefault="00E86E10" w:rsidP="00E86E10">
      <w:pPr>
        <w:adjustRightInd w:val="0"/>
        <w:snapToGrid w:val="0"/>
        <w:spacing w:line="360" w:lineRule="auto"/>
        <w:ind w:firstLineChars="200" w:firstLine="560"/>
        <w:rPr>
          <w:rFonts w:ascii="仿宋_GB2312" w:eastAsia="仿宋_GB2312" w:hAnsi="宋体"/>
          <w:sz w:val="28"/>
          <w:szCs w:val="28"/>
        </w:rPr>
      </w:pPr>
      <w:r w:rsidRPr="0028143B">
        <w:rPr>
          <w:rFonts w:ascii="仿宋_GB2312" w:eastAsia="仿宋_GB2312" w:hAnsi="宋体" w:hint="eastAsia"/>
          <w:sz w:val="28"/>
          <w:szCs w:val="28"/>
        </w:rPr>
        <w:t>五、考核工作小组通过统一答辩等方式审核研究生思想品德和学业完成情况，讨论决定研究生中期考核结果。</w:t>
      </w:r>
    </w:p>
    <w:p w14:paraId="27B6F987" w14:textId="77777777" w:rsidR="00E86E10" w:rsidRPr="0028143B" w:rsidRDefault="00E86E10" w:rsidP="00E86E10">
      <w:pPr>
        <w:widowControl/>
        <w:tabs>
          <w:tab w:val="left" w:pos="1021"/>
        </w:tabs>
        <w:spacing w:line="360" w:lineRule="auto"/>
        <w:ind w:firstLineChars="200" w:firstLine="560"/>
        <w:jc w:val="left"/>
        <w:rPr>
          <w:rFonts w:ascii="仿宋_GB2312" w:eastAsia="仿宋_GB2312"/>
          <w:sz w:val="28"/>
          <w:szCs w:val="28"/>
        </w:rPr>
      </w:pPr>
      <w:r w:rsidRPr="0028143B">
        <w:rPr>
          <w:rFonts w:ascii="仿宋_GB2312" w:eastAsia="仿宋_GB2312" w:hAnsi="宋体" w:hint="eastAsia"/>
          <w:sz w:val="28"/>
          <w:szCs w:val="28"/>
        </w:rPr>
        <w:t>六、</w:t>
      </w:r>
      <w:r w:rsidRPr="0028143B">
        <w:rPr>
          <w:rFonts w:ascii="仿宋_GB2312" w:eastAsia="仿宋_GB2312" w:hint="eastAsia"/>
          <w:sz w:val="28"/>
          <w:szCs w:val="28"/>
        </w:rPr>
        <w:t>中期考核</w:t>
      </w:r>
      <w:r w:rsidRPr="0028143B">
        <w:rPr>
          <w:rFonts w:ascii="仿宋_GB2312" w:eastAsia="仿宋_GB2312" w:hint="eastAsia"/>
          <w:kern w:val="0"/>
          <w:sz w:val="28"/>
          <w:szCs w:val="28"/>
        </w:rPr>
        <w:t>的评定等级分为合格（</w:t>
      </w:r>
      <w:r w:rsidRPr="0028143B">
        <w:rPr>
          <w:rFonts w:ascii="仿宋_GB2312" w:eastAsia="仿宋_GB2312" w:hint="eastAsia"/>
          <w:sz w:val="28"/>
          <w:szCs w:val="28"/>
        </w:rPr>
        <w:t>P）、不合格（NP）。出现以下情况之一的，记为不合格（NP）：</w:t>
      </w:r>
    </w:p>
    <w:p w14:paraId="318F6A1D" w14:textId="77777777" w:rsidR="00E86E10" w:rsidRPr="0028143B" w:rsidRDefault="00E86E10" w:rsidP="00E86E10">
      <w:pPr>
        <w:widowControl/>
        <w:tabs>
          <w:tab w:val="left" w:pos="1021"/>
        </w:tabs>
        <w:spacing w:line="360" w:lineRule="auto"/>
        <w:jc w:val="left"/>
        <w:rPr>
          <w:rFonts w:ascii="仿宋_GB2312" w:eastAsia="仿宋_GB2312"/>
          <w:sz w:val="28"/>
          <w:szCs w:val="28"/>
        </w:rPr>
      </w:pPr>
      <w:r w:rsidRPr="0028143B">
        <w:rPr>
          <w:rFonts w:ascii="仿宋_GB2312" w:eastAsia="仿宋_GB2312" w:hint="eastAsia"/>
          <w:sz w:val="28"/>
          <w:szCs w:val="28"/>
        </w:rPr>
        <w:t xml:space="preserve">    （一）学位课程成绩未达到毕业要求；</w:t>
      </w:r>
    </w:p>
    <w:p w14:paraId="65E6AB9B" w14:textId="77777777" w:rsidR="00E86E10" w:rsidRPr="0028143B" w:rsidRDefault="00E86E10" w:rsidP="00E86E10">
      <w:pPr>
        <w:widowControl/>
        <w:tabs>
          <w:tab w:val="left" w:pos="1021"/>
        </w:tabs>
        <w:spacing w:line="360" w:lineRule="auto"/>
        <w:ind w:firstLineChars="200" w:firstLine="560"/>
        <w:jc w:val="left"/>
        <w:rPr>
          <w:rFonts w:ascii="仿宋_GB2312" w:eastAsia="仿宋_GB2312"/>
          <w:sz w:val="28"/>
          <w:szCs w:val="28"/>
        </w:rPr>
      </w:pPr>
      <w:r w:rsidRPr="0028143B">
        <w:rPr>
          <w:rFonts w:ascii="仿宋_GB2312" w:eastAsia="仿宋_GB2312" w:hint="eastAsia"/>
          <w:sz w:val="28"/>
          <w:szCs w:val="28"/>
        </w:rPr>
        <w:t>（二）开题后学位论文工作无明显进展；</w:t>
      </w:r>
    </w:p>
    <w:p w14:paraId="5D5247AD" w14:textId="77777777" w:rsidR="00E86E10" w:rsidRPr="0028143B" w:rsidRDefault="00E86E10" w:rsidP="00E86E10">
      <w:pPr>
        <w:widowControl/>
        <w:tabs>
          <w:tab w:val="left" w:pos="1021"/>
        </w:tabs>
        <w:spacing w:line="360" w:lineRule="auto"/>
        <w:ind w:firstLineChars="200" w:firstLine="560"/>
        <w:jc w:val="left"/>
        <w:rPr>
          <w:rFonts w:ascii="仿宋_GB2312" w:eastAsia="仿宋_GB2312"/>
          <w:sz w:val="28"/>
          <w:szCs w:val="28"/>
        </w:rPr>
      </w:pPr>
      <w:r w:rsidRPr="0028143B">
        <w:rPr>
          <w:rFonts w:ascii="仿宋_GB2312" w:eastAsia="仿宋_GB2312" w:hint="eastAsia"/>
          <w:sz w:val="28"/>
          <w:szCs w:val="28"/>
        </w:rPr>
        <w:t>（三）思想品德、科学道德和学术品行不符合学校培养要求。</w:t>
      </w:r>
    </w:p>
    <w:p w14:paraId="3894A70B" w14:textId="473DFDDD" w:rsidR="00E86E10" w:rsidRPr="0028143B" w:rsidRDefault="00E86E10" w:rsidP="00E86E10">
      <w:pPr>
        <w:widowControl/>
        <w:tabs>
          <w:tab w:val="left" w:pos="1021"/>
        </w:tabs>
        <w:spacing w:line="360" w:lineRule="auto"/>
        <w:ind w:firstLineChars="200" w:firstLine="560"/>
        <w:jc w:val="left"/>
        <w:rPr>
          <w:rFonts w:ascii="仿宋_GB2312" w:eastAsia="仿宋_GB2312"/>
          <w:kern w:val="0"/>
          <w:sz w:val="28"/>
          <w:szCs w:val="28"/>
        </w:rPr>
      </w:pPr>
      <w:r w:rsidRPr="0028143B">
        <w:rPr>
          <w:rFonts w:ascii="仿宋_GB2312" w:eastAsia="仿宋_GB2312" w:hint="eastAsia"/>
          <w:kern w:val="0"/>
          <w:sz w:val="28"/>
          <w:szCs w:val="28"/>
        </w:rPr>
        <w:t>因第一项导致中期考核不合格的研究生，按照《复旦大学研究生学籍管理实施细则》第</w:t>
      </w:r>
      <w:r w:rsidR="009B59FB" w:rsidRPr="0028143B">
        <w:rPr>
          <w:rFonts w:ascii="仿宋_GB2312" w:eastAsia="仿宋_GB2312" w:hint="eastAsia"/>
          <w:kern w:val="0"/>
          <w:sz w:val="28"/>
          <w:szCs w:val="28"/>
        </w:rPr>
        <w:t>三十八</w:t>
      </w:r>
      <w:r w:rsidRPr="0028143B">
        <w:rPr>
          <w:rFonts w:ascii="仿宋_GB2312" w:eastAsia="仿宋_GB2312" w:hint="eastAsia"/>
          <w:kern w:val="0"/>
          <w:sz w:val="28"/>
          <w:szCs w:val="28"/>
        </w:rPr>
        <w:t>条的规定</w:t>
      </w:r>
      <w:r w:rsidR="0088728B" w:rsidRPr="0028143B">
        <w:rPr>
          <w:rFonts w:ascii="仿宋_GB2312" w:eastAsia="仿宋_GB2312" w:hint="eastAsia"/>
          <w:kern w:val="0"/>
          <w:sz w:val="28"/>
          <w:szCs w:val="28"/>
        </w:rPr>
        <w:t>（培养方案规定的学位公</w:t>
      </w:r>
      <w:r w:rsidR="0088728B" w:rsidRPr="0028143B">
        <w:rPr>
          <w:rFonts w:ascii="仿宋_GB2312" w:eastAsia="仿宋_GB2312" w:hint="eastAsia"/>
          <w:kern w:val="0"/>
          <w:sz w:val="28"/>
          <w:szCs w:val="28"/>
        </w:rPr>
        <w:lastRenderedPageBreak/>
        <w:t>共课或学位核心课有1门课程补考后</w:t>
      </w:r>
      <w:r w:rsidR="00BA2799" w:rsidRPr="0028143B">
        <w:rPr>
          <w:rFonts w:ascii="仿宋_GB2312" w:eastAsia="仿宋_GB2312" w:hint="eastAsia"/>
          <w:kern w:val="0"/>
          <w:sz w:val="28"/>
          <w:szCs w:val="28"/>
        </w:rPr>
        <w:t>仍不合格的</w:t>
      </w:r>
      <w:r w:rsidR="0088728B" w:rsidRPr="0028143B">
        <w:rPr>
          <w:rFonts w:ascii="仿宋_GB2312" w:eastAsia="仿宋_GB2312" w:hint="eastAsia"/>
          <w:kern w:val="0"/>
          <w:sz w:val="28"/>
          <w:szCs w:val="28"/>
        </w:rPr>
        <w:t>）</w:t>
      </w:r>
      <w:r w:rsidRPr="0028143B">
        <w:rPr>
          <w:rFonts w:ascii="仿宋_GB2312" w:eastAsia="仿宋_GB2312" w:hint="eastAsia"/>
          <w:kern w:val="0"/>
          <w:sz w:val="28"/>
          <w:szCs w:val="28"/>
        </w:rPr>
        <w:t>，予以退学处理。</w:t>
      </w:r>
    </w:p>
    <w:p w14:paraId="39D919C1" w14:textId="4293D269" w:rsidR="00E86E10" w:rsidRPr="0028143B" w:rsidRDefault="00E86E10" w:rsidP="00E86E10">
      <w:pPr>
        <w:widowControl/>
        <w:tabs>
          <w:tab w:val="left" w:pos="1021"/>
        </w:tabs>
        <w:spacing w:line="360" w:lineRule="auto"/>
        <w:ind w:firstLineChars="200" w:firstLine="560"/>
        <w:jc w:val="left"/>
        <w:rPr>
          <w:rFonts w:ascii="仿宋_GB2312" w:eastAsia="仿宋_GB2312"/>
          <w:kern w:val="0"/>
          <w:sz w:val="28"/>
          <w:szCs w:val="28"/>
        </w:rPr>
      </w:pPr>
      <w:r w:rsidRPr="0028143B">
        <w:rPr>
          <w:rFonts w:ascii="仿宋_GB2312" w:eastAsia="仿宋_GB2312" w:hint="eastAsia"/>
          <w:kern w:val="0"/>
          <w:sz w:val="28"/>
          <w:szCs w:val="28"/>
        </w:rPr>
        <w:t>因第二项、第三项导致中期考核不合格的研究生，可在至少间隔</w:t>
      </w:r>
      <w:r w:rsidRPr="0028143B">
        <w:rPr>
          <w:rFonts w:ascii="仿宋_GB2312" w:eastAsia="仿宋_GB2312" w:hint="eastAsia"/>
          <w:sz w:val="28"/>
          <w:szCs w:val="28"/>
        </w:rPr>
        <w:t>3个月后申请一次中期考核</w:t>
      </w:r>
      <w:r w:rsidRPr="0028143B">
        <w:rPr>
          <w:rFonts w:ascii="仿宋_GB2312" w:eastAsia="仿宋_GB2312" w:hint="eastAsia"/>
          <w:kern w:val="0"/>
          <w:sz w:val="28"/>
          <w:szCs w:val="28"/>
        </w:rPr>
        <w:t>补考；补考后仍不合格的，按照《复旦大学研究生学籍管理实施细则》</w:t>
      </w:r>
      <w:r w:rsidR="00B37D43">
        <w:rPr>
          <w:rFonts w:ascii="仿宋_GB2312" w:eastAsia="仿宋_GB2312" w:hint="eastAsia"/>
          <w:kern w:val="0"/>
          <w:sz w:val="28"/>
          <w:szCs w:val="28"/>
        </w:rPr>
        <w:t>第三十八条、第三十九条</w:t>
      </w:r>
      <w:r w:rsidRPr="0028143B">
        <w:rPr>
          <w:rFonts w:ascii="仿宋_GB2312" w:eastAsia="仿宋_GB2312" w:hint="eastAsia"/>
          <w:kern w:val="0"/>
          <w:sz w:val="28"/>
          <w:szCs w:val="28"/>
        </w:rPr>
        <w:t>规定，予以退学处理或</w:t>
      </w:r>
      <w:r w:rsidR="00BA2799" w:rsidRPr="0028143B">
        <w:rPr>
          <w:rFonts w:ascii="仿宋_GB2312" w:eastAsia="仿宋_GB2312" w:hint="eastAsia"/>
          <w:kern w:val="0"/>
          <w:sz w:val="28"/>
          <w:szCs w:val="28"/>
        </w:rPr>
        <w:t>博士</w:t>
      </w:r>
      <w:r w:rsidRPr="0028143B">
        <w:rPr>
          <w:rFonts w:ascii="仿宋_GB2312" w:eastAsia="仿宋_GB2312" w:hint="eastAsia"/>
          <w:kern w:val="0"/>
          <w:sz w:val="28"/>
          <w:szCs w:val="28"/>
        </w:rPr>
        <w:t>转为攻读硕士学位。</w:t>
      </w:r>
      <w:r w:rsidRPr="0028143B">
        <w:rPr>
          <w:rFonts w:ascii="仿宋_GB2312" w:eastAsia="仿宋_GB2312" w:hAnsiTheme="minorEastAsia" w:hint="eastAsia"/>
          <w:sz w:val="28"/>
          <w:szCs w:val="28"/>
        </w:rPr>
        <w:t>转为攻读硕士学位后，需经过1-2年科研训练，并取得</w:t>
      </w:r>
      <w:r w:rsidRPr="0028143B">
        <w:rPr>
          <w:rFonts w:ascii="仿宋_GB2312" w:eastAsia="仿宋_GB2312" w:hint="eastAsia"/>
          <w:kern w:val="0"/>
          <w:sz w:val="28"/>
          <w:szCs w:val="28"/>
        </w:rPr>
        <w:t>一定研究成果，方可申请硕士学位。</w:t>
      </w:r>
    </w:p>
    <w:p w14:paraId="58BDC2E6" w14:textId="77777777" w:rsidR="00E86E10" w:rsidRPr="0028143B" w:rsidRDefault="00E86E10" w:rsidP="00E86E10">
      <w:pPr>
        <w:adjustRightInd w:val="0"/>
        <w:snapToGrid w:val="0"/>
        <w:spacing w:line="360" w:lineRule="auto"/>
        <w:ind w:firstLineChars="200" w:firstLine="560"/>
        <w:rPr>
          <w:rFonts w:ascii="仿宋_GB2312" w:eastAsia="仿宋_GB2312"/>
          <w:kern w:val="0"/>
          <w:sz w:val="28"/>
          <w:szCs w:val="28"/>
        </w:rPr>
      </w:pPr>
      <w:r w:rsidRPr="0028143B">
        <w:rPr>
          <w:rFonts w:ascii="仿宋_GB2312" w:eastAsia="仿宋_GB2312" w:hint="eastAsia"/>
          <w:kern w:val="0"/>
          <w:sz w:val="28"/>
          <w:szCs w:val="28"/>
        </w:rPr>
        <w:t>七、中期考核通过者，方可进入下一阶段的研究生学位论文工作。</w:t>
      </w:r>
    </w:p>
    <w:p w14:paraId="02EADDD5" w14:textId="77777777" w:rsidR="00E86E10" w:rsidRPr="0028143B" w:rsidRDefault="00E86E10" w:rsidP="00E86E10">
      <w:pPr>
        <w:widowControl/>
        <w:tabs>
          <w:tab w:val="left" w:pos="1021"/>
        </w:tabs>
        <w:spacing w:line="360" w:lineRule="auto"/>
        <w:ind w:firstLineChars="200" w:firstLine="560"/>
        <w:jc w:val="left"/>
        <w:rPr>
          <w:rFonts w:ascii="仿宋_GB2312" w:eastAsia="仿宋_GB2312"/>
          <w:sz w:val="28"/>
          <w:szCs w:val="28"/>
        </w:rPr>
      </w:pPr>
      <w:r w:rsidRPr="0028143B">
        <w:rPr>
          <w:rFonts w:ascii="仿宋_GB2312" w:eastAsia="仿宋_GB2312" w:hint="eastAsia"/>
          <w:kern w:val="0"/>
          <w:sz w:val="28"/>
          <w:szCs w:val="28"/>
        </w:rPr>
        <w:t>八、研究生因出国、休学等原因无法如期参加当年考核的，由研究生本人提出申请，获得导师、所在院系同意后，</w:t>
      </w:r>
      <w:r w:rsidRPr="0028143B">
        <w:rPr>
          <w:rFonts w:ascii="仿宋_GB2312" w:eastAsia="仿宋_GB2312" w:hAnsi="宋体" w:hint="eastAsia"/>
          <w:sz w:val="28"/>
          <w:szCs w:val="28"/>
        </w:rPr>
        <w:t>可延期考核。</w:t>
      </w:r>
      <w:r w:rsidRPr="0028143B">
        <w:rPr>
          <w:rFonts w:ascii="仿宋_GB2312" w:eastAsia="仿宋_GB2312" w:hint="eastAsia"/>
          <w:sz w:val="28"/>
          <w:szCs w:val="28"/>
        </w:rPr>
        <w:t>未经批准不按要求参加中期考核的研究生，当次中期考核的评定等级记为不合格（NP）。</w:t>
      </w:r>
    </w:p>
    <w:p w14:paraId="074CD38E" w14:textId="15DDACDE" w:rsidR="00E86E10" w:rsidRPr="0028143B" w:rsidRDefault="00E86E10" w:rsidP="00BA2799">
      <w:pPr>
        <w:widowControl/>
        <w:tabs>
          <w:tab w:val="left" w:pos="1021"/>
        </w:tabs>
        <w:spacing w:line="360" w:lineRule="auto"/>
        <w:ind w:firstLineChars="200" w:firstLine="560"/>
        <w:jc w:val="left"/>
        <w:rPr>
          <w:rFonts w:ascii="仿宋_GB2312" w:eastAsia="仿宋_GB2312"/>
          <w:sz w:val="28"/>
          <w:szCs w:val="28"/>
        </w:rPr>
      </w:pPr>
      <w:r w:rsidRPr="0028143B">
        <w:rPr>
          <w:rFonts w:ascii="仿宋_GB2312" w:eastAsia="仿宋_GB2312" w:hAnsi="宋体" w:cs="宋体" w:hint="eastAsia"/>
          <w:color w:val="000000"/>
          <w:kern w:val="0"/>
          <w:sz w:val="28"/>
          <w:szCs w:val="28"/>
        </w:rPr>
        <w:t>九、中期考核完成后。参加考核的研究生需填写《复旦大学</w:t>
      </w:r>
      <w:bookmarkStart w:id="0" w:name="_GoBack"/>
      <w:bookmarkEnd w:id="0"/>
      <w:r w:rsidRPr="0028143B">
        <w:rPr>
          <w:rFonts w:ascii="仿宋_GB2312" w:eastAsia="仿宋_GB2312" w:hAnsi="宋体" w:cs="宋体" w:hint="eastAsia"/>
          <w:color w:val="000000"/>
          <w:kern w:val="0"/>
          <w:sz w:val="28"/>
          <w:szCs w:val="28"/>
        </w:rPr>
        <w:t>研究生培养</w:t>
      </w:r>
      <w:r w:rsidRPr="0028143B">
        <w:rPr>
          <w:rFonts w:ascii="仿宋_GB2312" w:eastAsia="仿宋_GB2312" w:hint="eastAsia"/>
          <w:sz w:val="28"/>
          <w:szCs w:val="28"/>
        </w:rPr>
        <w:t>手册》（“中期考核”部分），交学院研究生</w:t>
      </w:r>
      <w:r w:rsidR="0028143B">
        <w:rPr>
          <w:rFonts w:ascii="仿宋_GB2312" w:eastAsia="仿宋_GB2312" w:hint="eastAsia"/>
          <w:sz w:val="28"/>
          <w:szCs w:val="28"/>
        </w:rPr>
        <w:t>教学</w:t>
      </w:r>
      <w:r w:rsidRPr="0028143B">
        <w:rPr>
          <w:rFonts w:ascii="仿宋_GB2312" w:eastAsia="仿宋_GB2312" w:hint="eastAsia"/>
          <w:sz w:val="28"/>
          <w:szCs w:val="28"/>
        </w:rPr>
        <w:t>办公室存档。</w:t>
      </w:r>
    </w:p>
    <w:p w14:paraId="18338CD6" w14:textId="295C9148" w:rsidR="006E35F9" w:rsidRPr="0028143B" w:rsidRDefault="00E86E10" w:rsidP="00BA2799">
      <w:pPr>
        <w:widowControl/>
        <w:tabs>
          <w:tab w:val="left" w:pos="1021"/>
        </w:tabs>
        <w:spacing w:line="360" w:lineRule="auto"/>
        <w:ind w:firstLineChars="200" w:firstLine="560"/>
        <w:jc w:val="left"/>
        <w:rPr>
          <w:rFonts w:ascii="仿宋_GB2312" w:eastAsia="仿宋_GB2312"/>
          <w:sz w:val="28"/>
          <w:szCs w:val="28"/>
        </w:rPr>
      </w:pPr>
      <w:r w:rsidRPr="0028143B">
        <w:rPr>
          <w:rFonts w:ascii="仿宋_GB2312" w:eastAsia="仿宋_GB2312" w:hint="eastAsia"/>
          <w:sz w:val="28"/>
          <w:szCs w:val="28"/>
        </w:rPr>
        <w:t>十、研究生若对考核结果有异议，可在中期考核成绩公布之日起一周之内，向中期考核领导小组提出申诉。中期考核领导小组对研究生的申诉，进行情况核实，复查整个考核过程，并给予答复。</w:t>
      </w:r>
    </w:p>
    <w:sectPr w:rsidR="006E35F9" w:rsidRPr="002814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5CE5" w14:textId="77777777" w:rsidR="0047518B" w:rsidRDefault="0047518B" w:rsidP="00E86E10">
      <w:r>
        <w:separator/>
      </w:r>
    </w:p>
  </w:endnote>
  <w:endnote w:type="continuationSeparator" w:id="0">
    <w:p w14:paraId="1C288FC6" w14:textId="77777777" w:rsidR="0047518B" w:rsidRDefault="0047518B" w:rsidP="00E8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26560" w14:textId="77777777" w:rsidR="0047518B" w:rsidRDefault="0047518B" w:rsidP="00E86E10">
      <w:r>
        <w:separator/>
      </w:r>
    </w:p>
  </w:footnote>
  <w:footnote w:type="continuationSeparator" w:id="0">
    <w:p w14:paraId="24C3A5C9" w14:textId="77777777" w:rsidR="0047518B" w:rsidRDefault="0047518B" w:rsidP="00E86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F5"/>
    <w:rsid w:val="0028143B"/>
    <w:rsid w:val="00357982"/>
    <w:rsid w:val="004673D1"/>
    <w:rsid w:val="0047518B"/>
    <w:rsid w:val="004B5F0D"/>
    <w:rsid w:val="0060073C"/>
    <w:rsid w:val="006E35F9"/>
    <w:rsid w:val="006F2474"/>
    <w:rsid w:val="0088728B"/>
    <w:rsid w:val="00994FA4"/>
    <w:rsid w:val="009B59FB"/>
    <w:rsid w:val="00AC2255"/>
    <w:rsid w:val="00AE24F5"/>
    <w:rsid w:val="00B37D43"/>
    <w:rsid w:val="00BA2799"/>
    <w:rsid w:val="00C01EFD"/>
    <w:rsid w:val="00E86E10"/>
    <w:rsid w:val="00ED4174"/>
    <w:rsid w:val="00EE0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E4572"/>
  <w15:chartTrackingRefBased/>
  <w15:docId w15:val="{F52277EB-18B4-425F-AF81-684B2E6B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E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6E10"/>
    <w:rPr>
      <w:sz w:val="18"/>
      <w:szCs w:val="18"/>
    </w:rPr>
  </w:style>
  <w:style w:type="paragraph" w:styleId="a5">
    <w:name w:val="footer"/>
    <w:basedOn w:val="a"/>
    <w:link w:val="a6"/>
    <w:uiPriority w:val="99"/>
    <w:unhideWhenUsed/>
    <w:rsid w:val="00E86E10"/>
    <w:pPr>
      <w:tabs>
        <w:tab w:val="center" w:pos="4153"/>
        <w:tab w:val="right" w:pos="8306"/>
      </w:tabs>
      <w:snapToGrid w:val="0"/>
      <w:jc w:val="left"/>
    </w:pPr>
    <w:rPr>
      <w:sz w:val="18"/>
      <w:szCs w:val="18"/>
    </w:rPr>
  </w:style>
  <w:style w:type="character" w:customStyle="1" w:styleId="a6">
    <w:name w:val="页脚 字符"/>
    <w:basedOn w:val="a0"/>
    <w:link w:val="a5"/>
    <w:uiPriority w:val="99"/>
    <w:rsid w:val="00E86E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2019-09-26T06:34:00Z</dcterms:created>
  <dcterms:modified xsi:type="dcterms:W3CDTF">2020-04-02T02:12:00Z</dcterms:modified>
</cp:coreProperties>
</file>